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9" w:type="dxa"/>
        <w:jc w:val="center"/>
        <w:tblInd w:w="284" w:type="dxa"/>
        <w:tblCellMar>
          <w:left w:w="0" w:type="dxa"/>
          <w:right w:w="0" w:type="dxa"/>
        </w:tblCellMar>
        <w:tblLook w:val="0000"/>
      </w:tblPr>
      <w:tblGrid>
        <w:gridCol w:w="4394"/>
        <w:gridCol w:w="675"/>
        <w:gridCol w:w="4110"/>
      </w:tblGrid>
      <w:tr w:rsidR="000B77EC" w:rsidTr="001452D6">
        <w:trPr>
          <w:trHeight w:val="1793"/>
          <w:jc w:val="center"/>
        </w:trPr>
        <w:tc>
          <w:tcPr>
            <w:tcW w:w="4394" w:type="dxa"/>
            <w:shd w:val="clear" w:color="auto" w:fill="auto"/>
          </w:tcPr>
          <w:p w:rsidR="000B77EC" w:rsidRDefault="00AA081A" w:rsidP="001452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  <w:p w:rsidR="000B77EC" w:rsidRDefault="00AA081A" w:rsidP="001452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145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 настольного тенниса</w:t>
            </w:r>
            <w:r w:rsidR="00145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Апатиты</w:t>
            </w:r>
          </w:p>
          <w:p w:rsidR="001452D6" w:rsidRDefault="001452D6" w:rsidP="001452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EC" w:rsidRDefault="00AA081A" w:rsidP="001452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1452D6"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Мещанинов</w:t>
            </w:r>
          </w:p>
          <w:p w:rsidR="000B77EC" w:rsidRDefault="00AA081A" w:rsidP="001452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</w:tcPr>
          <w:p w:rsidR="000B77EC" w:rsidRDefault="000B77EC" w:rsidP="001452D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left w:w="108" w:type="dxa"/>
              <w:right w:w="108" w:type="dxa"/>
            </w:tcMar>
          </w:tcPr>
          <w:p w:rsidR="000B77EC" w:rsidRDefault="00AA081A" w:rsidP="001452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  <w:p w:rsidR="000B77EC" w:rsidRDefault="001452D6" w:rsidP="001452D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п</w:t>
            </w:r>
            <w:r w:rsidR="00AA081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AA081A">
              <w:rPr>
                <w:rFonts w:ascii="Times New Roman" w:hAnsi="Times New Roman" w:cs="Times New Roman"/>
                <w:sz w:val="24"/>
                <w:szCs w:val="24"/>
              </w:rPr>
              <w:t>Комитета по ФКиС</w:t>
            </w:r>
          </w:p>
          <w:p w:rsidR="000B77EC" w:rsidRDefault="00AA081A" w:rsidP="001452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г. Апатиты</w:t>
            </w:r>
          </w:p>
          <w:p w:rsidR="001452D6" w:rsidRDefault="001452D6" w:rsidP="001452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EC" w:rsidRDefault="00AA081A" w:rsidP="001452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1452D6">
              <w:rPr>
                <w:rFonts w:ascii="Times New Roman" w:hAnsi="Times New Roman" w:cs="Times New Roman"/>
                <w:sz w:val="24"/>
                <w:szCs w:val="24"/>
              </w:rPr>
              <w:t>И.В. Рогозин</w:t>
            </w:r>
          </w:p>
          <w:p w:rsidR="000B77EC" w:rsidRDefault="1796A9BE" w:rsidP="001452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796A9BE">
              <w:rPr>
                <w:rFonts w:ascii="Times New Roman" w:hAnsi="Times New Roman" w:cs="Times New Roman"/>
                <w:sz w:val="24"/>
                <w:szCs w:val="24"/>
              </w:rPr>
              <w:t>«_____» _______________ 2019г.</w:t>
            </w:r>
          </w:p>
        </w:tc>
      </w:tr>
    </w:tbl>
    <w:p w:rsidR="000B77EC" w:rsidRDefault="00AA081A">
      <w:pPr>
        <w:pStyle w:val="1"/>
        <w:spacing w:before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 О Л О Ж Е Н И Е</w:t>
      </w:r>
    </w:p>
    <w:p w:rsidR="00587515" w:rsidRDefault="00AA081A" w:rsidP="00587515">
      <w:pPr>
        <w:pStyle w:val="20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турнир</w:t>
      </w:r>
      <w:r w:rsidR="0058751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города Апатиты по настольному теннису, </w:t>
      </w:r>
    </w:p>
    <w:p w:rsidR="000B77EC" w:rsidRDefault="00AA081A" w:rsidP="00587515">
      <w:pPr>
        <w:pStyle w:val="20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посвященного памяти Захарова С.Е.</w:t>
      </w:r>
    </w:p>
    <w:p w:rsidR="001452D6" w:rsidRDefault="001452D6" w:rsidP="00587515">
      <w:pPr>
        <w:pStyle w:val="20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77EC" w:rsidRDefault="00AA081A">
      <w:pPr>
        <w:numPr>
          <w:ilvl w:val="0"/>
          <w:numId w:val="2"/>
        </w:numPr>
        <w:tabs>
          <w:tab w:val="clear" w:pos="720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:rsidR="000B77EC" w:rsidRDefault="00AA081A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настольного тенниса как вида спорта;</w:t>
      </w:r>
    </w:p>
    <w:p w:rsidR="000B77EC" w:rsidRDefault="00AA081A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выявления сильнейших теннисистов;</w:t>
      </w:r>
    </w:p>
    <w:p w:rsidR="000B77EC" w:rsidRDefault="00AA081A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повышения спортивного мастерства. </w:t>
      </w:r>
    </w:p>
    <w:p w:rsidR="000B77EC" w:rsidRDefault="00AA081A">
      <w:pPr>
        <w:numPr>
          <w:ilvl w:val="0"/>
          <w:numId w:val="2"/>
        </w:numPr>
        <w:tabs>
          <w:tab w:val="clear" w:pos="720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ВРЕМЯ И МЕСТО ПРОВЕДЕНИЯ</w:t>
      </w:r>
    </w:p>
    <w:p w:rsidR="000B77EC" w:rsidRDefault="1796A9BE" w:rsidP="1796A9BE">
      <w:pPr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1796A9BE">
        <w:rPr>
          <w:rFonts w:ascii="Times New Roman" w:hAnsi="Times New Roman" w:cs="Times New Roman"/>
          <w:sz w:val="24"/>
          <w:szCs w:val="24"/>
        </w:rPr>
        <w:t>Соревнования проводятся 9-10 ноября 2019 года во Дворце спорта МАУ ФСК «Атлет» (ул. Победы, д. 4). Начало соревнований в соответствии с программой.</w:t>
      </w:r>
    </w:p>
    <w:p w:rsidR="000B77EC" w:rsidRDefault="00AA081A">
      <w:pPr>
        <w:numPr>
          <w:ilvl w:val="0"/>
          <w:numId w:val="2"/>
        </w:numPr>
        <w:tabs>
          <w:tab w:val="clear" w:pos="720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РУКОВОДСТВО ПРОВЕДЕНИЕМ СОРЕВНОВАНИЯ</w:t>
      </w:r>
    </w:p>
    <w:p w:rsidR="000B77EC" w:rsidRPr="001928C9" w:rsidRDefault="1796A9BE" w:rsidP="1796A9BE">
      <w:pPr>
        <w:pStyle w:val="1"/>
        <w:tabs>
          <w:tab w:val="left" w:pos="709"/>
          <w:tab w:val="left" w:pos="993"/>
          <w:tab w:val="left" w:pos="6655"/>
        </w:tabs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1928C9">
        <w:rPr>
          <w:rFonts w:ascii="Times New Roman" w:hAnsi="Times New Roman"/>
          <w:b w:val="0"/>
          <w:bCs w:val="0"/>
          <w:color w:val="auto"/>
          <w:sz w:val="24"/>
          <w:szCs w:val="24"/>
        </w:rPr>
        <w:t>Общее руководство организацией и проведением соревнования осуществляет Комитет по ФКиС Администрации города Апатиты. Непосредственное проведение возлагается на МАУ ФСК «Атлет», Федерацию настольного тенниса города Апатиты и главную судейскую коллегию (далее – ГСК). Главный судья – Мещанинов Дмитрий Андреевич, главный секретарь – Гордеев Савелий Вячеславович.</w:t>
      </w:r>
    </w:p>
    <w:p w:rsidR="000B77EC" w:rsidRDefault="00AA081A">
      <w:pPr>
        <w:numPr>
          <w:ilvl w:val="0"/>
          <w:numId w:val="2"/>
        </w:numPr>
        <w:tabs>
          <w:tab w:val="clear" w:pos="720"/>
          <w:tab w:val="left" w:pos="426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ОБЕСПЕЧЕНИЕ БЕЗОПАСНОСТИ</w:t>
      </w:r>
    </w:p>
    <w:p w:rsidR="000B77EC" w:rsidRDefault="00AA081A">
      <w:pPr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на объекте спорта, отвечающем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спортивного сооружения к проведению спортивных мероприятий, утверждаемых в установленном порядке. Ответственность за причиненный во время соревнований вред участникам мероприятия и (или) третьим лицам несет ГСК. Ответственность за поведение своих участников и представителей несут руководители команд.</w:t>
      </w:r>
    </w:p>
    <w:p w:rsidR="000B77EC" w:rsidRDefault="00AA081A">
      <w:pPr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допуска участников к соревнованиям решаются ГСК на мандатной комиссии при регистрации участников. Ответственность за допуск спортсменов к соревнованиям с нарушениями настоящего Положения несет ГСК.</w:t>
      </w:r>
    </w:p>
    <w:p w:rsidR="000B77EC" w:rsidRDefault="00AA081A">
      <w:pPr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проведения соревнований должен присутствовать соответствующий медицинский персонал для оказания в случае необходимости скорой медицинской помощи. </w:t>
      </w:r>
    </w:p>
    <w:p w:rsidR="000B77EC" w:rsidRDefault="00AA081A">
      <w:pPr>
        <w:numPr>
          <w:ilvl w:val="0"/>
          <w:numId w:val="3"/>
        </w:numPr>
        <w:tabs>
          <w:tab w:val="clear" w:pos="720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УСЛОВИЕ ПРОВЕДЕНИЯ И УЧАСТНИКИ СОРЕВНОВАНИЯ</w:t>
      </w:r>
    </w:p>
    <w:p w:rsidR="000B77EC" w:rsidRDefault="00AA081A">
      <w:pPr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согласно действующим правилам вида спорта «настольный теннис», утвержденными приказом Министерства спорта РФ от 19.12.</w:t>
      </w:r>
      <w:r w:rsidR="00A93616">
        <w:rPr>
          <w:rFonts w:ascii="Times New Roman" w:hAnsi="Times New Roman" w:cs="Times New Roman"/>
          <w:sz w:val="24"/>
          <w:szCs w:val="24"/>
        </w:rPr>
        <w:t>2017 №1083. Соревнования личные среди мужчин и женщин; командные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553">
        <w:rPr>
          <w:rFonts w:ascii="Times New Roman" w:hAnsi="Times New Roman" w:cs="Times New Roman"/>
          <w:sz w:val="24"/>
          <w:szCs w:val="24"/>
        </w:rPr>
        <w:t xml:space="preserve">среди </w:t>
      </w:r>
      <w:r>
        <w:rPr>
          <w:rFonts w:ascii="Times New Roman" w:hAnsi="Times New Roman" w:cs="Times New Roman"/>
          <w:sz w:val="24"/>
          <w:szCs w:val="24"/>
        </w:rPr>
        <w:t xml:space="preserve"> смешанных команд.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Система проведения соревнований определяется на мандатной комиссии.</w:t>
      </w:r>
    </w:p>
    <w:p w:rsidR="000B77EC" w:rsidRDefault="1796A9BE" w:rsidP="00775553">
      <w:pPr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1796A9BE"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="00775553">
        <w:rPr>
          <w:rFonts w:ascii="Times New Roman" w:hAnsi="Times New Roman" w:cs="Times New Roman"/>
          <w:sz w:val="24"/>
          <w:szCs w:val="24"/>
        </w:rPr>
        <w:t>в соревнованиях</w:t>
      </w:r>
      <w:r w:rsidRPr="1796A9BE">
        <w:rPr>
          <w:rFonts w:ascii="Times New Roman" w:hAnsi="Times New Roman" w:cs="Times New Roman"/>
          <w:sz w:val="24"/>
          <w:szCs w:val="24"/>
        </w:rPr>
        <w:t xml:space="preserve"> допускаются спортсмены старше 12 лет, своевременно подавшие заявки установленной формы, имеющие соответствующую подготовку, медицинский допуск.</w:t>
      </w:r>
    </w:p>
    <w:p w:rsidR="1796A9BE" w:rsidRPr="001928C9" w:rsidRDefault="1796A9BE" w:rsidP="1796A9B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1796A9BE">
        <w:rPr>
          <w:rFonts w:ascii="Times New Roman" w:hAnsi="Times New Roman" w:cs="Times New Roman"/>
          <w:sz w:val="24"/>
          <w:szCs w:val="24"/>
        </w:rPr>
        <w:t>Все участники соревнования должны иметь спортивную форму, ракетку и теннисный мяч (диаметр 40+ мм.).</w:t>
      </w:r>
      <w:r w:rsidR="001928C9">
        <w:rPr>
          <w:rFonts w:ascii="Times New Roman" w:hAnsi="Times New Roman" w:cs="Times New Roman"/>
          <w:sz w:val="24"/>
          <w:szCs w:val="24"/>
        </w:rPr>
        <w:t xml:space="preserve"> Официальный игровой мяч</w:t>
      </w:r>
      <w:r w:rsidRPr="001928C9">
        <w:rPr>
          <w:rFonts w:ascii="Times New Roman" w:hAnsi="Times New Roman" w:cs="Times New Roman"/>
          <w:sz w:val="24"/>
          <w:szCs w:val="24"/>
        </w:rPr>
        <w:t>:</w:t>
      </w:r>
      <w:r w:rsidRPr="001928C9">
        <w:rPr>
          <w:rFonts w:ascii="Times New Roman" w:hAnsi="Times New Roman" w:cs="Times New Roman"/>
          <w:sz w:val="19"/>
          <w:szCs w:val="19"/>
        </w:rPr>
        <w:t xml:space="preserve"> </w:t>
      </w:r>
      <w:hyperlink r:id="rId7">
        <w:r w:rsidRPr="001928C9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DHS D *** 40+</w:t>
        </w:r>
      </w:hyperlink>
      <w:r w:rsidR="001928C9">
        <w:rPr>
          <w:rFonts w:ascii="Times New Roman" w:hAnsi="Times New Roman" w:cs="Times New Roman"/>
          <w:sz w:val="24"/>
          <w:szCs w:val="24"/>
        </w:rPr>
        <w:t>.</w:t>
      </w:r>
    </w:p>
    <w:p w:rsidR="000B77EC" w:rsidRDefault="00AA081A">
      <w:pPr>
        <w:numPr>
          <w:ilvl w:val="0"/>
          <w:numId w:val="3"/>
        </w:numPr>
        <w:tabs>
          <w:tab w:val="clear" w:pos="720"/>
          <w:tab w:val="left" w:pos="993"/>
        </w:tabs>
        <w:spacing w:line="240" w:lineRule="auto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 СОРЕВНОВАНИЙ</w:t>
      </w:r>
    </w:p>
    <w:tbl>
      <w:tblPr>
        <w:tblW w:w="8799" w:type="dxa"/>
        <w:tblInd w:w="-10" w:type="dxa"/>
        <w:tblCellMar>
          <w:left w:w="0" w:type="dxa"/>
          <w:right w:w="0" w:type="dxa"/>
        </w:tblCellMar>
        <w:tblLook w:val="0000"/>
      </w:tblPr>
      <w:tblGrid>
        <w:gridCol w:w="2566"/>
        <w:gridCol w:w="6233"/>
      </w:tblGrid>
      <w:tr w:rsidR="000B77EC" w:rsidTr="001928C9">
        <w:tc>
          <w:tcPr>
            <w:tcW w:w="8799" w:type="dxa"/>
            <w:gridSpan w:val="2"/>
            <w:shd w:val="clear" w:color="auto" w:fill="auto"/>
            <w:vAlign w:val="center"/>
          </w:tcPr>
          <w:p w:rsidR="000B77EC" w:rsidRDefault="00AA081A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 турнира </w:t>
            </w:r>
          </w:p>
          <w:p w:rsidR="000B77EC" w:rsidRDefault="1796A9BE" w:rsidP="1796A9B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796A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9ноября</w:t>
            </w:r>
          </w:p>
        </w:tc>
      </w:tr>
      <w:tr w:rsidR="000B77EC" w:rsidTr="001928C9">
        <w:tc>
          <w:tcPr>
            <w:tcW w:w="2566" w:type="dxa"/>
            <w:shd w:val="clear" w:color="auto" w:fill="auto"/>
            <w:vAlign w:val="center"/>
          </w:tcPr>
          <w:p w:rsidR="000B77EC" w:rsidRDefault="1796A9BE" w:rsidP="1796A9B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796A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09.20 - 09.55</w:t>
            </w:r>
          </w:p>
        </w:tc>
        <w:tc>
          <w:tcPr>
            <w:tcW w:w="62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77EC" w:rsidRDefault="00AA081A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Мандатная комиссия, разминка</w:t>
            </w:r>
          </w:p>
        </w:tc>
      </w:tr>
      <w:tr w:rsidR="000B77EC" w:rsidTr="001928C9">
        <w:tc>
          <w:tcPr>
            <w:tcW w:w="2566" w:type="dxa"/>
            <w:shd w:val="clear" w:color="auto" w:fill="auto"/>
            <w:vAlign w:val="center"/>
          </w:tcPr>
          <w:p w:rsidR="000B77EC" w:rsidRDefault="1796A9BE" w:rsidP="1796A9B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796A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09.55 - 10.10</w:t>
            </w:r>
          </w:p>
        </w:tc>
        <w:tc>
          <w:tcPr>
            <w:tcW w:w="62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77EC" w:rsidRDefault="00AA081A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соревнований</w:t>
            </w:r>
          </w:p>
        </w:tc>
      </w:tr>
      <w:tr w:rsidR="000B77EC" w:rsidTr="001928C9">
        <w:tc>
          <w:tcPr>
            <w:tcW w:w="2566" w:type="dxa"/>
            <w:shd w:val="clear" w:color="auto" w:fill="auto"/>
            <w:vAlign w:val="center"/>
          </w:tcPr>
          <w:p w:rsidR="000B77EC" w:rsidRDefault="1796A9BE" w:rsidP="1796A9B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796A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62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77EC" w:rsidRDefault="00AA081A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командных соревнований</w:t>
            </w:r>
          </w:p>
        </w:tc>
      </w:tr>
      <w:tr w:rsidR="00775553" w:rsidTr="007842C4">
        <w:tc>
          <w:tcPr>
            <w:tcW w:w="2566" w:type="dxa"/>
            <w:shd w:val="clear" w:color="auto" w:fill="auto"/>
            <w:vAlign w:val="center"/>
          </w:tcPr>
          <w:p w:rsidR="00775553" w:rsidRDefault="00775553" w:rsidP="00784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18.40-19.00</w:t>
            </w:r>
          </w:p>
        </w:tc>
        <w:tc>
          <w:tcPr>
            <w:tcW w:w="62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553" w:rsidRDefault="00775553" w:rsidP="0078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</w:t>
            </w:r>
          </w:p>
        </w:tc>
      </w:tr>
      <w:tr w:rsidR="000B77EC" w:rsidTr="001928C9">
        <w:tc>
          <w:tcPr>
            <w:tcW w:w="8799" w:type="dxa"/>
            <w:gridSpan w:val="2"/>
            <w:shd w:val="clear" w:color="auto" w:fill="auto"/>
            <w:vAlign w:val="center"/>
          </w:tcPr>
          <w:p w:rsidR="000B77EC" w:rsidRDefault="1796A9BE" w:rsidP="1796A9B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796A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ноября</w:t>
            </w:r>
          </w:p>
        </w:tc>
      </w:tr>
      <w:tr w:rsidR="000B77EC" w:rsidTr="001928C9">
        <w:tc>
          <w:tcPr>
            <w:tcW w:w="2566" w:type="dxa"/>
            <w:shd w:val="clear" w:color="auto" w:fill="auto"/>
            <w:vAlign w:val="center"/>
          </w:tcPr>
          <w:p w:rsidR="000B77EC" w:rsidRDefault="00AA081A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62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77EC" w:rsidRDefault="00AA081A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личных  соревнований</w:t>
            </w:r>
          </w:p>
        </w:tc>
      </w:tr>
      <w:tr w:rsidR="000B77EC" w:rsidTr="001928C9">
        <w:tc>
          <w:tcPr>
            <w:tcW w:w="2566" w:type="dxa"/>
            <w:shd w:val="clear" w:color="auto" w:fill="auto"/>
            <w:vAlign w:val="center"/>
          </w:tcPr>
          <w:p w:rsidR="000B77EC" w:rsidRDefault="00AA081A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16.15-18.30</w:t>
            </w:r>
          </w:p>
        </w:tc>
        <w:tc>
          <w:tcPr>
            <w:tcW w:w="62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77EC" w:rsidRDefault="00AA081A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Финальные встречи </w:t>
            </w:r>
          </w:p>
        </w:tc>
      </w:tr>
      <w:tr w:rsidR="000B77EC" w:rsidTr="001928C9">
        <w:tc>
          <w:tcPr>
            <w:tcW w:w="2566" w:type="dxa"/>
            <w:shd w:val="clear" w:color="auto" w:fill="auto"/>
            <w:vAlign w:val="center"/>
          </w:tcPr>
          <w:p w:rsidR="000B77EC" w:rsidRDefault="00AA0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18.40-19.00</w:t>
            </w:r>
          </w:p>
        </w:tc>
        <w:tc>
          <w:tcPr>
            <w:tcW w:w="62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77EC" w:rsidRDefault="00AA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</w:t>
            </w:r>
          </w:p>
        </w:tc>
      </w:tr>
    </w:tbl>
    <w:p w:rsidR="000B77EC" w:rsidRDefault="00AA081A">
      <w:pPr>
        <w:pStyle w:val="21"/>
        <w:spacing w:after="0" w:line="240" w:lineRule="auto"/>
        <w:ind w:firstLine="709"/>
        <w:jc w:val="both"/>
      </w:pPr>
      <w:r>
        <w:t>Программа соревнований может меняться в зависимости от количества и состава участников.</w:t>
      </w:r>
    </w:p>
    <w:p w:rsidR="000B77EC" w:rsidRDefault="00AA081A">
      <w:pPr>
        <w:numPr>
          <w:ilvl w:val="0"/>
          <w:numId w:val="3"/>
        </w:numPr>
        <w:tabs>
          <w:tab w:val="clear" w:pos="720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ОПРЕДЕЛЕНИЕ ПОБЕДИТЕЛЕЙ</w:t>
      </w:r>
    </w:p>
    <w:p w:rsidR="000B77EC" w:rsidRDefault="00775553">
      <w:pPr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определяются в соответствии с формулой проведения соревнований.</w:t>
      </w:r>
      <w:r w:rsidR="00AA0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7EC" w:rsidRDefault="00AA081A">
      <w:pPr>
        <w:numPr>
          <w:ilvl w:val="0"/>
          <w:numId w:val="3"/>
        </w:numPr>
        <w:tabs>
          <w:tab w:val="clear" w:pos="720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:rsidR="000B77EC" w:rsidRDefault="00AA081A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соревнований награждаются медалями и грамотами, команда победител</w:t>
      </w:r>
      <w:r w:rsidR="001928C9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в командном </w:t>
      </w:r>
      <w:r w:rsidR="00775553">
        <w:rPr>
          <w:rFonts w:ascii="Times New Roman" w:hAnsi="Times New Roman" w:cs="Times New Roman"/>
          <w:sz w:val="24"/>
          <w:szCs w:val="24"/>
        </w:rPr>
        <w:t>зачете</w:t>
      </w:r>
      <w:r>
        <w:rPr>
          <w:rFonts w:ascii="Times New Roman" w:hAnsi="Times New Roman" w:cs="Times New Roman"/>
          <w:sz w:val="24"/>
          <w:szCs w:val="24"/>
        </w:rPr>
        <w:t xml:space="preserve"> награждаются кубком. </w:t>
      </w:r>
    </w:p>
    <w:p w:rsidR="000B77EC" w:rsidRDefault="00AA081A">
      <w:pPr>
        <w:numPr>
          <w:ilvl w:val="0"/>
          <w:numId w:val="3"/>
        </w:numPr>
        <w:tabs>
          <w:tab w:val="clear" w:pos="720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ФИНАНСИРОВАНИЕ</w:t>
      </w:r>
    </w:p>
    <w:p w:rsidR="000B77EC" w:rsidRDefault="00AA081A">
      <w:pPr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организации и проведению соревнований несет МАУ ФСК «Атлет» в пределах утвержденной сметы. Иногородние спортсмены несут расходы по участию в соревнованиях за счет командирующих организаций.</w:t>
      </w:r>
    </w:p>
    <w:p w:rsidR="000B77EC" w:rsidRDefault="00AA081A">
      <w:pPr>
        <w:numPr>
          <w:ilvl w:val="0"/>
          <w:numId w:val="3"/>
        </w:numPr>
        <w:tabs>
          <w:tab w:val="clear" w:pos="720"/>
          <w:tab w:val="left" w:pos="426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ЗАЯВКИ</w:t>
      </w:r>
    </w:p>
    <w:p w:rsidR="000B77EC" w:rsidRDefault="1796A9BE" w:rsidP="1796A9BE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1796A9BE">
        <w:rPr>
          <w:rFonts w:ascii="Times New Roman" w:hAnsi="Times New Roman" w:cs="Times New Roman"/>
          <w:sz w:val="24"/>
          <w:szCs w:val="24"/>
        </w:rPr>
        <w:t>Предварительные заявки на участие в соревнованиях принимаются до 7 ноября 2019 года по тел. 8 (</w:t>
      </w:r>
      <w:r w:rsidR="0080252D">
        <w:rPr>
          <w:rFonts w:ascii="Times New Roman" w:hAnsi="Times New Roman" w:cs="Times New Roman"/>
          <w:sz w:val="24"/>
          <w:szCs w:val="24"/>
        </w:rPr>
        <w:t>953</w:t>
      </w:r>
      <w:r w:rsidRPr="1796A9BE">
        <w:rPr>
          <w:rFonts w:ascii="Times New Roman" w:hAnsi="Times New Roman" w:cs="Times New Roman"/>
          <w:sz w:val="24"/>
          <w:szCs w:val="24"/>
        </w:rPr>
        <w:t xml:space="preserve">) </w:t>
      </w:r>
      <w:r w:rsidR="0080252D">
        <w:rPr>
          <w:rFonts w:ascii="Times New Roman" w:hAnsi="Times New Roman" w:cs="Times New Roman"/>
          <w:sz w:val="24"/>
          <w:szCs w:val="24"/>
        </w:rPr>
        <w:t>302-90-04</w:t>
      </w:r>
      <w:r w:rsidRPr="1796A9BE">
        <w:rPr>
          <w:rFonts w:ascii="Times New Roman" w:hAnsi="Times New Roman" w:cs="Times New Roman"/>
          <w:sz w:val="24"/>
          <w:szCs w:val="24"/>
        </w:rPr>
        <w:t xml:space="preserve">  (https://vk.com/vs02092011) Мещанинов Дмитрий. Оригинал заявки по установленной форме (Приложение 1) представляются в главную судейскую коллегию 9 нояб</w:t>
      </w:r>
      <w:r w:rsidR="001928C9">
        <w:rPr>
          <w:rFonts w:ascii="Times New Roman" w:hAnsi="Times New Roman" w:cs="Times New Roman"/>
          <w:sz w:val="24"/>
          <w:szCs w:val="24"/>
        </w:rPr>
        <w:t>ря 2019 года с  9.20 до 9.45.</w:t>
      </w:r>
    </w:p>
    <w:p w:rsidR="000B77EC" w:rsidRDefault="00AA081A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 судейской коллегии подаются следующие документы:</w:t>
      </w:r>
    </w:p>
    <w:p w:rsidR="000B77EC" w:rsidRDefault="00AA081A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по установленной форме, заверенная врачом.</w:t>
      </w:r>
    </w:p>
    <w:p w:rsidR="000B77EC" w:rsidRDefault="00AA081A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на каждого участника;</w:t>
      </w:r>
    </w:p>
    <w:p w:rsidR="000B77EC" w:rsidRDefault="000B77EC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B77EC" w:rsidRDefault="00AA081A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Настоящее положение является вызовом на соревнования</w:t>
      </w:r>
    </w:p>
    <w:p w:rsidR="001928C9" w:rsidRDefault="001928C9">
      <w:pPr>
        <w:tabs>
          <w:tab w:val="left" w:pos="284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B77EC" w:rsidRDefault="00AA081A">
      <w:pPr>
        <w:tabs>
          <w:tab w:val="left" w:pos="284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0B77EC" w:rsidRDefault="00AA081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587515" w:rsidRDefault="1796A9BE" w:rsidP="00587515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1796A9BE">
        <w:rPr>
          <w:rFonts w:ascii="Times New Roman" w:hAnsi="Times New Roman" w:cs="Times New Roman"/>
          <w:sz w:val="24"/>
          <w:szCs w:val="24"/>
        </w:rPr>
        <w:t xml:space="preserve">на участие в турнире города Апатиты по настольному теннису, </w:t>
      </w:r>
    </w:p>
    <w:p w:rsidR="1796A9BE" w:rsidRDefault="1796A9BE" w:rsidP="00587515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1796A9BE">
        <w:rPr>
          <w:rFonts w:ascii="Times New Roman" w:hAnsi="Times New Roman" w:cs="Times New Roman"/>
          <w:sz w:val="24"/>
          <w:szCs w:val="24"/>
        </w:rPr>
        <w:t>посвященного  памяти Захарова С.Е.</w:t>
      </w:r>
    </w:p>
    <w:tbl>
      <w:tblPr>
        <w:tblW w:w="8588" w:type="dxa"/>
        <w:jc w:val="center"/>
        <w:tblInd w:w="-21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92"/>
        <w:gridCol w:w="1984"/>
        <w:gridCol w:w="1699"/>
        <w:gridCol w:w="2360"/>
        <w:gridCol w:w="1853"/>
      </w:tblGrid>
      <w:tr w:rsidR="000B77EC" w:rsidTr="001928C9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7EC" w:rsidRDefault="00AA08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7EC" w:rsidRDefault="00AA08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0B77EC" w:rsidRDefault="00AA08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7EC" w:rsidRDefault="00AA08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7EC" w:rsidRDefault="00AA08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7EC" w:rsidRDefault="00AA08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Виза и печать врача</w:t>
            </w:r>
          </w:p>
        </w:tc>
      </w:tr>
      <w:tr w:rsidR="000B77EC" w:rsidTr="001928C9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7EC" w:rsidRDefault="00AA08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7EC" w:rsidRDefault="000B77EC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7EC" w:rsidRDefault="000B77EC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7EC" w:rsidRDefault="000B77EC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7EC" w:rsidRDefault="000B77EC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0B77EC" w:rsidRDefault="000B77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B77EC" w:rsidSect="000B77EC">
      <w:headerReference w:type="default" r:id="rId8"/>
      <w:footerReference w:type="default" r:id="rId9"/>
      <w:pgSz w:w="11906" w:h="16838"/>
      <w:pgMar w:top="1190" w:right="1134" w:bottom="1134" w:left="1985" w:header="1134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7EC" w:rsidRDefault="000B77EC" w:rsidP="000B77EC">
      <w:pPr>
        <w:spacing w:line="240" w:lineRule="auto"/>
      </w:pPr>
      <w:r>
        <w:separator/>
      </w:r>
    </w:p>
  </w:endnote>
  <w:endnote w:type="continuationSeparator" w:id="0">
    <w:p w:rsidR="000B77EC" w:rsidRDefault="000B77EC" w:rsidP="000B7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EC" w:rsidRDefault="000B77EC">
    <w:pPr>
      <w:widowControl w:val="0"/>
      <w:spacing w:line="240" w:lineRule="auto"/>
      <w:rPr>
        <w:rFonts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7EC" w:rsidRDefault="000B77EC" w:rsidP="000B77EC">
      <w:pPr>
        <w:spacing w:line="240" w:lineRule="auto"/>
      </w:pPr>
      <w:r>
        <w:separator/>
      </w:r>
    </w:p>
  </w:footnote>
  <w:footnote w:type="continuationSeparator" w:id="0">
    <w:p w:rsidR="000B77EC" w:rsidRDefault="000B77EC" w:rsidP="000B77E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EC" w:rsidRDefault="000B77EC">
    <w:pPr>
      <w:widowControl w:val="0"/>
      <w:spacing w:line="240" w:lineRule="auto"/>
      <w:rPr>
        <w:rFonts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47F8"/>
    <w:multiLevelType w:val="multilevel"/>
    <w:tmpl w:val="8A160F8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FF1E9F"/>
    <w:multiLevelType w:val="multilevel"/>
    <w:tmpl w:val="D2F811B0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405D71F9"/>
    <w:multiLevelType w:val="multilevel"/>
    <w:tmpl w:val="37807EA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357190"/>
    <w:multiLevelType w:val="multilevel"/>
    <w:tmpl w:val="6F58179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27D0704"/>
    <w:multiLevelType w:val="multilevel"/>
    <w:tmpl w:val="AC40C9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1796A9BE"/>
    <w:rsid w:val="000B77EC"/>
    <w:rsid w:val="001452D6"/>
    <w:rsid w:val="001928C9"/>
    <w:rsid w:val="001B7322"/>
    <w:rsid w:val="00587515"/>
    <w:rsid w:val="00775553"/>
    <w:rsid w:val="007E41B9"/>
    <w:rsid w:val="0080252D"/>
    <w:rsid w:val="00A93616"/>
    <w:rsid w:val="00AA081A"/>
    <w:rsid w:val="00B814C6"/>
    <w:rsid w:val="00C102A3"/>
    <w:rsid w:val="00EF2C0F"/>
    <w:rsid w:val="1796A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EC"/>
    <w:pPr>
      <w:autoSpaceDE w:val="0"/>
      <w:spacing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qFormat/>
    <w:rsid w:val="000B77EC"/>
    <w:pPr>
      <w:keepNext/>
      <w:keepLines/>
      <w:numPr>
        <w:numId w:val="1"/>
      </w:numPr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77EC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z0">
    <w:name w:val="WW8Num2z0"/>
    <w:qFormat/>
    <w:rsid w:val="000B77EC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z1">
    <w:name w:val="WW8Num2z1"/>
    <w:qFormat/>
    <w:rsid w:val="000B77EC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qFormat/>
    <w:rsid w:val="000B77EC"/>
    <w:rPr>
      <w:rFonts w:ascii="Symbol" w:hAnsi="Symbol" w:cs="Symbol"/>
    </w:rPr>
  </w:style>
  <w:style w:type="character" w:customStyle="1" w:styleId="WW8Num3z1">
    <w:name w:val="WW8Num3z1"/>
    <w:qFormat/>
    <w:rsid w:val="000B77EC"/>
    <w:rPr>
      <w:rFonts w:ascii="Courier New" w:hAnsi="Courier New" w:cs="Courier New"/>
    </w:rPr>
  </w:style>
  <w:style w:type="character" w:customStyle="1" w:styleId="WW8Num3z2">
    <w:name w:val="WW8Num3z2"/>
    <w:qFormat/>
    <w:rsid w:val="000B77EC"/>
    <w:rPr>
      <w:rFonts w:ascii="Wingdings" w:hAnsi="Wingdings" w:cs="Wingdings"/>
    </w:rPr>
  </w:style>
  <w:style w:type="character" w:customStyle="1" w:styleId="WW8Num4z0">
    <w:name w:val="WW8Num4z0"/>
    <w:qFormat/>
    <w:rsid w:val="000B77EC"/>
    <w:rPr>
      <w:rFonts w:ascii="Symbol" w:hAnsi="Symbol" w:cs="Symbol"/>
    </w:rPr>
  </w:style>
  <w:style w:type="character" w:customStyle="1" w:styleId="WW8Num4z1">
    <w:name w:val="WW8Num4z1"/>
    <w:qFormat/>
    <w:rsid w:val="000B77EC"/>
    <w:rPr>
      <w:rFonts w:ascii="Courier New" w:hAnsi="Courier New" w:cs="Courier New"/>
    </w:rPr>
  </w:style>
  <w:style w:type="character" w:customStyle="1" w:styleId="WW8Num4z2">
    <w:name w:val="WW8Num4z2"/>
    <w:qFormat/>
    <w:rsid w:val="000B77EC"/>
    <w:rPr>
      <w:rFonts w:ascii="Wingdings" w:hAnsi="Wingdings" w:cs="Wingdings"/>
    </w:rPr>
  </w:style>
  <w:style w:type="character" w:customStyle="1" w:styleId="Heading1Char">
    <w:name w:val="Heading 1 Char"/>
    <w:qFormat/>
    <w:rsid w:val="000B77E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0">
    <w:name w:val="Заголовок 1 Знак"/>
    <w:qFormat/>
    <w:rsid w:val="000B77EC"/>
    <w:rPr>
      <w:rFonts w:ascii="Cambria" w:hAnsi="Cambria" w:cs="Cambria"/>
      <w:b/>
      <w:bCs/>
      <w:color w:val="365F91"/>
      <w:sz w:val="28"/>
      <w:szCs w:val="28"/>
      <w:lang w:val="ru-RU"/>
    </w:rPr>
  </w:style>
  <w:style w:type="character" w:customStyle="1" w:styleId="BodyTextChar">
    <w:name w:val="Body Text Char"/>
    <w:qFormat/>
    <w:rsid w:val="000B77EC"/>
    <w:rPr>
      <w:rFonts w:ascii="Calibri" w:hAnsi="Calibri" w:cs="Calibri"/>
    </w:rPr>
  </w:style>
  <w:style w:type="character" w:customStyle="1" w:styleId="a3">
    <w:name w:val="Основной текст Знак"/>
    <w:qFormat/>
    <w:rsid w:val="000B77EC"/>
    <w:rPr>
      <w:rFonts w:ascii="Times New Roman" w:hAnsi="Times New Roman" w:cs="Times New Roman"/>
      <w:w w:val="90"/>
      <w:lang w:val="ru-RU"/>
    </w:rPr>
  </w:style>
  <w:style w:type="character" w:customStyle="1" w:styleId="BalloonTextChar">
    <w:name w:val="Balloon Text Char"/>
    <w:qFormat/>
    <w:rsid w:val="000B77EC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qFormat/>
    <w:rsid w:val="000B77EC"/>
    <w:rPr>
      <w:rFonts w:ascii="Tahoma" w:hAnsi="Tahoma" w:cs="Tahoma"/>
      <w:sz w:val="16"/>
      <w:szCs w:val="16"/>
      <w:lang w:val="ru-RU"/>
    </w:rPr>
  </w:style>
  <w:style w:type="character" w:customStyle="1" w:styleId="a5">
    <w:name w:val="Основной текст с отступом Знак"/>
    <w:qFormat/>
    <w:rsid w:val="000B77EC"/>
    <w:rPr>
      <w:rFonts w:ascii="Calibri" w:hAnsi="Calibri" w:cs="Calibri"/>
    </w:rPr>
  </w:style>
  <w:style w:type="character" w:customStyle="1" w:styleId="2">
    <w:name w:val="Основной текст с отступом 2 Знак"/>
    <w:basedOn w:val="a0"/>
    <w:qFormat/>
    <w:rsid w:val="000B77EC"/>
    <w:rPr>
      <w:rFonts w:cs="Calibri"/>
      <w:sz w:val="22"/>
      <w:szCs w:val="22"/>
    </w:rPr>
  </w:style>
  <w:style w:type="paragraph" w:customStyle="1" w:styleId="Heading">
    <w:name w:val="Heading"/>
    <w:basedOn w:val="a"/>
    <w:next w:val="a6"/>
    <w:qFormat/>
    <w:rsid w:val="000B77E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0B77EC"/>
    <w:pPr>
      <w:spacing w:line="240" w:lineRule="auto"/>
    </w:pPr>
    <w:rPr>
      <w:rFonts w:ascii="Times New Roman" w:hAnsi="Times New Roman" w:cs="Times New Roman"/>
      <w:w w:val="90"/>
      <w:sz w:val="20"/>
      <w:szCs w:val="20"/>
    </w:rPr>
  </w:style>
  <w:style w:type="paragraph" w:styleId="a7">
    <w:name w:val="List"/>
    <w:basedOn w:val="a6"/>
    <w:rsid w:val="000B77EC"/>
  </w:style>
  <w:style w:type="paragraph" w:customStyle="1" w:styleId="11">
    <w:name w:val="Название объекта1"/>
    <w:basedOn w:val="a"/>
    <w:qFormat/>
    <w:rsid w:val="000B77E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0B77EC"/>
    <w:pPr>
      <w:suppressLineNumbers/>
    </w:pPr>
  </w:style>
  <w:style w:type="paragraph" w:styleId="a8">
    <w:name w:val="Balloon Text"/>
    <w:basedOn w:val="a"/>
    <w:qFormat/>
    <w:rsid w:val="000B77EC"/>
    <w:pPr>
      <w:spacing w:line="240" w:lineRule="auto"/>
    </w:pPr>
    <w:rPr>
      <w:rFonts w:ascii="Tahoma" w:hAnsi="Tahoma" w:cs="Times New Roman"/>
      <w:sz w:val="16"/>
      <w:szCs w:val="16"/>
    </w:rPr>
  </w:style>
  <w:style w:type="paragraph" w:styleId="a9">
    <w:name w:val="List Paragraph"/>
    <w:basedOn w:val="a"/>
    <w:qFormat/>
    <w:rsid w:val="000B77EC"/>
    <w:pPr>
      <w:ind w:left="720"/>
      <w:contextualSpacing/>
    </w:pPr>
  </w:style>
  <w:style w:type="paragraph" w:customStyle="1" w:styleId="21">
    <w:name w:val="Основной текст 21"/>
    <w:basedOn w:val="a"/>
    <w:qFormat/>
    <w:rsid w:val="000B77EC"/>
    <w:pPr>
      <w:suppressAutoHyphens/>
      <w:autoSpaceDE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rsid w:val="000B77EC"/>
    <w:pPr>
      <w:spacing w:after="120"/>
      <w:ind w:left="283"/>
    </w:pPr>
    <w:rPr>
      <w:rFonts w:cs="Times New Roman"/>
      <w:sz w:val="20"/>
      <w:szCs w:val="20"/>
      <w:lang w:val="en-US"/>
    </w:rPr>
  </w:style>
  <w:style w:type="paragraph" w:styleId="20">
    <w:name w:val="Body Text Indent 2"/>
    <w:basedOn w:val="a"/>
    <w:qFormat/>
    <w:rsid w:val="000B77EC"/>
    <w:pPr>
      <w:spacing w:after="120" w:line="480" w:lineRule="auto"/>
      <w:ind w:left="283"/>
    </w:pPr>
  </w:style>
  <w:style w:type="paragraph" w:customStyle="1" w:styleId="TableContents">
    <w:name w:val="Table Contents"/>
    <w:basedOn w:val="a"/>
    <w:qFormat/>
    <w:rsid w:val="000B77EC"/>
    <w:pPr>
      <w:suppressLineNumbers/>
    </w:pPr>
  </w:style>
  <w:style w:type="paragraph" w:customStyle="1" w:styleId="TableHeading">
    <w:name w:val="Table Heading"/>
    <w:basedOn w:val="TableContents"/>
    <w:qFormat/>
    <w:rsid w:val="000B77EC"/>
    <w:pPr>
      <w:jc w:val="center"/>
    </w:pPr>
    <w:rPr>
      <w:b/>
      <w:bCs/>
    </w:rPr>
  </w:style>
  <w:style w:type="paragraph" w:styleId="ab">
    <w:name w:val="footer"/>
    <w:basedOn w:val="a"/>
    <w:rsid w:val="000B77EC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sid w:val="000B77EC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  <w:rsid w:val="000B77EC"/>
  </w:style>
  <w:style w:type="numbering" w:customStyle="1" w:styleId="WW8Num2">
    <w:name w:val="WW8Num2"/>
    <w:qFormat/>
    <w:rsid w:val="000B77EC"/>
  </w:style>
  <w:style w:type="numbering" w:customStyle="1" w:styleId="WW8Num3">
    <w:name w:val="WW8Num3"/>
    <w:qFormat/>
    <w:rsid w:val="000B77EC"/>
  </w:style>
  <w:style w:type="numbering" w:customStyle="1" w:styleId="WW8Num4">
    <w:name w:val="WW8Num4"/>
    <w:qFormat/>
    <w:rsid w:val="000B77EC"/>
  </w:style>
  <w:style w:type="character" w:styleId="ad">
    <w:name w:val="Hyperlink"/>
    <w:basedOn w:val="a0"/>
    <w:uiPriority w:val="99"/>
    <w:unhideWhenUsed/>
    <w:rsid w:val="000B7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tshop.ru/dhs-Myachi-plastikovie-dual-40-10-sht-p-26065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УТВЕРЖДАЮУТВЕРЖДАЮ</vt:lpstr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УТВЕРЖДАЮУТВЕРЖДАЮ</dc:title>
  <dc:creator>zzz</dc:creator>
  <cp:lastModifiedBy>Квятковская-АА</cp:lastModifiedBy>
  <cp:revision>8</cp:revision>
  <cp:lastPrinted>2019-10-17T15:02:00Z</cp:lastPrinted>
  <dcterms:created xsi:type="dcterms:W3CDTF">2019-10-09T13:48:00Z</dcterms:created>
  <dcterms:modified xsi:type="dcterms:W3CDTF">2019-10-18T09:10:00Z</dcterms:modified>
  <dc:language>en-US</dc:language>
</cp:coreProperties>
</file>